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B8" w:rsidRPr="00840D51" w:rsidRDefault="00915DD0" w:rsidP="00840D5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2320925" cy="3181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53 ИН_2014_Биология_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6D3">
        <w:rPr>
          <w:b/>
          <w:color w:val="000000"/>
          <w:szCs w:val="28"/>
          <w:lang w:val="en-US"/>
        </w:rPr>
        <w:t>XX</w:t>
      </w:r>
      <w:r w:rsidR="001F7FD8">
        <w:rPr>
          <w:b/>
          <w:color w:val="000000"/>
          <w:szCs w:val="28"/>
          <w:lang w:val="en-US"/>
        </w:rPr>
        <w:t>X</w:t>
      </w:r>
      <w:r w:rsidR="009E0F85">
        <w:rPr>
          <w:b/>
          <w:color w:val="000000"/>
          <w:szCs w:val="28"/>
          <w:lang w:val="en-US"/>
        </w:rPr>
        <w:t>I</w:t>
      </w:r>
      <w:r>
        <w:rPr>
          <w:b/>
          <w:color w:val="000000"/>
          <w:szCs w:val="28"/>
          <w:lang w:val="en-US"/>
        </w:rPr>
        <w:t>I</w:t>
      </w:r>
      <w:r w:rsidR="00840D51" w:rsidRPr="00840D51">
        <w:rPr>
          <w:b/>
          <w:color w:val="000000"/>
          <w:szCs w:val="28"/>
        </w:rPr>
        <w:t xml:space="preserve"> МЕЖДУНАРОДНАЯ НАУЧНО-ПРАКТИЧЕСКАЯ КОНФЕРЕНЦИЯ</w:t>
      </w:r>
    </w:p>
    <w:p w:rsidR="003E6B5E" w:rsidRPr="00840D51" w:rsidRDefault="00840D51" w:rsidP="00840D5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840D51">
        <w:rPr>
          <w:b/>
          <w:color w:val="000000"/>
          <w:szCs w:val="28"/>
        </w:rPr>
        <w:t xml:space="preserve">«НАУЧНАЯ ДИСКУССИЯ: </w:t>
      </w:r>
      <w:r w:rsidRPr="00840D51">
        <w:rPr>
          <w:b/>
          <w:color w:val="000000"/>
          <w:szCs w:val="28"/>
        </w:rPr>
        <w:br/>
        <w:t xml:space="preserve">ВОПРОСЫ МАТЕМАТИКИ, ФИЗИКИ, </w:t>
      </w:r>
      <w:r w:rsidRPr="00840D51">
        <w:rPr>
          <w:b/>
          <w:color w:val="000000"/>
          <w:szCs w:val="28"/>
        </w:rPr>
        <w:br/>
        <w:t xml:space="preserve">ХИМИИ, </w:t>
      </w:r>
      <w:proofErr w:type="gramStart"/>
      <w:r w:rsidRPr="00840D51">
        <w:rPr>
          <w:b/>
          <w:color w:val="000000"/>
          <w:szCs w:val="28"/>
        </w:rPr>
        <w:t>БИОЛОГИИ»</w:t>
      </w:r>
      <w:r w:rsidRPr="00840D51">
        <w:rPr>
          <w:b/>
          <w:color w:val="000000"/>
          <w:szCs w:val="28"/>
        </w:rPr>
        <w:br/>
      </w:r>
      <w:r w:rsidR="003E6B5E" w:rsidRPr="00840D51">
        <w:rPr>
          <w:b/>
          <w:color w:val="000000"/>
          <w:szCs w:val="28"/>
        </w:rPr>
        <w:t>(</w:t>
      </w:r>
      <w:proofErr w:type="gramEnd"/>
      <w:r w:rsidR="003E6B5E" w:rsidRPr="00840D51">
        <w:rPr>
          <w:b/>
          <w:color w:val="000000"/>
          <w:szCs w:val="28"/>
        </w:rPr>
        <w:t>г.</w:t>
      </w:r>
      <w:r w:rsidR="0093164A" w:rsidRPr="00840D51">
        <w:rPr>
          <w:b/>
          <w:color w:val="000000"/>
          <w:szCs w:val="28"/>
        </w:rPr>
        <w:t> </w:t>
      </w:r>
      <w:r w:rsidR="003E6B5E" w:rsidRPr="00840D51">
        <w:rPr>
          <w:b/>
          <w:color w:val="000000"/>
          <w:szCs w:val="28"/>
        </w:rPr>
        <w:t xml:space="preserve">Москва, </w:t>
      </w:r>
      <w:r w:rsidR="00915DD0">
        <w:rPr>
          <w:b/>
          <w:color w:val="000000"/>
          <w:szCs w:val="28"/>
        </w:rPr>
        <w:t>27</w:t>
      </w:r>
      <w:r w:rsidR="0093164A" w:rsidRPr="00840D51">
        <w:rPr>
          <w:b/>
          <w:color w:val="000000"/>
          <w:szCs w:val="28"/>
        </w:rPr>
        <w:t> </w:t>
      </w:r>
      <w:r w:rsidR="00915DD0">
        <w:rPr>
          <w:b/>
          <w:color w:val="000000"/>
          <w:szCs w:val="28"/>
        </w:rPr>
        <w:t xml:space="preserve">августа </w:t>
      </w:r>
      <w:r w:rsidR="00220FEC" w:rsidRPr="00840D51">
        <w:rPr>
          <w:b/>
          <w:color w:val="000000"/>
          <w:szCs w:val="28"/>
        </w:rPr>
        <w:t>201</w:t>
      </w:r>
      <w:r w:rsidR="006C1543" w:rsidRPr="00840D51">
        <w:rPr>
          <w:b/>
          <w:color w:val="000000"/>
          <w:szCs w:val="28"/>
        </w:rPr>
        <w:t>5</w:t>
      </w:r>
      <w:r w:rsidR="0093164A" w:rsidRPr="00840D51">
        <w:rPr>
          <w:b/>
          <w:color w:val="000000"/>
          <w:szCs w:val="28"/>
        </w:rPr>
        <w:t> </w:t>
      </w:r>
      <w:r w:rsidR="003E6B5E" w:rsidRPr="00840D51">
        <w:rPr>
          <w:b/>
          <w:color w:val="000000"/>
          <w:szCs w:val="28"/>
        </w:rPr>
        <w:t>г.)</w:t>
      </w:r>
    </w:p>
    <w:p w:rsidR="00AE0E46" w:rsidRPr="00473E56" w:rsidRDefault="00AE0E46" w:rsidP="00840D51">
      <w:pPr>
        <w:pStyle w:val="a3"/>
        <w:shd w:val="clear" w:color="auto" w:fill="FFFFFF"/>
        <w:spacing w:before="0" w:beforeAutospacing="0" w:after="12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840D51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3E56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840D5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B84D96" w:rsidRDefault="007D6D46" w:rsidP="00B84D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73E56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473E56">
        <w:t>кодов IS</w:t>
      </w:r>
      <w:r w:rsidR="00552807" w:rsidRPr="00473E56">
        <w:t>S</w:t>
      </w:r>
      <w:r w:rsidRPr="00473E56">
        <w:t>N, УДК и</w:t>
      </w:r>
      <w:r w:rsidR="00840D51">
        <w:rPr>
          <w:lang w:val="en-US"/>
        </w:rPr>
        <w:t> </w:t>
      </w:r>
      <w:r w:rsidRPr="00473E56">
        <w:t>ББК, рассылкой по б</w:t>
      </w:r>
      <w:bookmarkStart w:id="0" w:name="_GoBack"/>
      <w:bookmarkEnd w:id="0"/>
      <w:r w:rsidRPr="00473E56">
        <w:t>иблиотекам, с регистрацией в</w:t>
      </w:r>
      <w:r w:rsidR="00840D51">
        <w:rPr>
          <w:lang w:val="en-US"/>
        </w:rPr>
        <w:t> </w:t>
      </w:r>
      <w:r w:rsidRPr="00473E56">
        <w:t>Российской книжной палате.</w:t>
      </w:r>
    </w:p>
    <w:p w:rsidR="0072041D" w:rsidRPr="00301E35" w:rsidRDefault="0072041D" w:rsidP="00B84D9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B71EB">
        <w:t>Все статьи, пр</w:t>
      </w:r>
      <w:r w:rsidR="00915DD0">
        <w:t>инявшие участие в конференции 27</w:t>
      </w:r>
      <w:r w:rsidR="00031A67" w:rsidRPr="00CB71EB">
        <w:t>.0</w:t>
      </w:r>
      <w:r w:rsidR="00915DD0">
        <w:t>8</w:t>
      </w:r>
      <w:r w:rsidRPr="00CB71EB">
        <w:t xml:space="preserve">.2015, будут проиндексированы в системе </w:t>
      </w:r>
      <w:hyperlink r:id="rId8" w:history="1">
        <w:r w:rsidRPr="00CB71EB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CB71EB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CB71EB">
          <w:rPr>
            <w:color w:val="0000FF"/>
            <w:u w:val="single"/>
          </w:rPr>
          <w:t>eLIBRARY.RU</w:t>
        </w:r>
      </w:hyperlink>
      <w:r w:rsidRPr="00CB71EB">
        <w:rPr>
          <w:color w:val="0000FF"/>
          <w:u w:val="single"/>
        </w:rPr>
        <w:t>.</w:t>
      </w:r>
    </w:p>
    <w:p w:rsidR="007D6D46" w:rsidRPr="00473E5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</w:p>
    <w:p w:rsidR="00386730" w:rsidRPr="00473E56" w:rsidRDefault="00386730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</w:rPr>
      </w:pPr>
    </w:p>
    <w:p w:rsidR="00263967" w:rsidRPr="00473E5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73E56">
        <w:rPr>
          <w:b/>
          <w:caps/>
        </w:rPr>
        <w:t>Секции конференции</w:t>
      </w:r>
    </w:p>
    <w:p w:rsidR="003E6B5E" w:rsidRPr="00473E56" w:rsidRDefault="003E6B5E" w:rsidP="00840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3E56">
        <w:rPr>
          <w:rFonts w:ascii="Times New Roman" w:hAnsi="Times New Roman" w:cs="Times New Roman"/>
          <w:b/>
          <w:sz w:val="24"/>
          <w:szCs w:val="24"/>
        </w:rPr>
        <w:t>1. Математика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1.1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Вещественный, комплексный и функциональный анализ. </w:t>
      </w:r>
      <w:r w:rsidR="00840D51" w:rsidRPr="00E7467F">
        <w:rPr>
          <w:rFonts w:ascii="Times New Roman" w:eastAsia="Calibri" w:hAnsi="Times New Roman" w:cs="Times New Roman"/>
          <w:sz w:val="24"/>
          <w:szCs w:val="24"/>
        </w:rPr>
        <w:br/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Специальность 01.01.01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1.2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Дифференциальные уравнения, динамические системы и оптимальное управление. Специальность 01.01.02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8A7A9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1.3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8A7A9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1.4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8A7A9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1.5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8A7A9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1.6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8A7A9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1.7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8A7A9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1.8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472A79" w:rsidP="00840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3E56"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473E56">
        <w:rPr>
          <w:rFonts w:ascii="Times New Roman" w:hAnsi="Times New Roman" w:cs="Times New Roman"/>
          <w:b/>
          <w:sz w:val="24"/>
          <w:szCs w:val="24"/>
        </w:rPr>
        <w:t>. Информатика, вычислительная техника и управление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</w:t>
      </w:r>
      <w:proofErr w:type="gramStart"/>
      <w:r w:rsidR="003E6B5E" w:rsidRPr="00473E56">
        <w:rPr>
          <w:rFonts w:ascii="Times New Roman" w:eastAsia="Calibri" w:hAnsi="Times New Roman" w:cs="Times New Roman"/>
          <w:sz w:val="24"/>
          <w:szCs w:val="24"/>
        </w:rPr>
        <w:t>).Специальность</w:t>
      </w:r>
      <w:proofErr w:type="gramEnd"/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 05.13.01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Элементы и устройства вычислительной техники и систем </w:t>
      </w:r>
      <w:proofErr w:type="spellStart"/>
      <w:r w:rsidR="003E6B5E" w:rsidRPr="00473E56">
        <w:rPr>
          <w:rFonts w:ascii="Times New Roman" w:eastAsia="Calibri" w:hAnsi="Times New Roman" w:cs="Times New Roman"/>
          <w:sz w:val="24"/>
          <w:szCs w:val="24"/>
        </w:rPr>
        <w:t>управления.Специальность</w:t>
      </w:r>
      <w:proofErr w:type="spellEnd"/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 05.13.05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430CF8" w:rsidRPr="00473E56">
        <w:rPr>
          <w:rFonts w:ascii="Times New Roman" w:eastAsia="Calibri" w:hAnsi="Times New Roman" w:cs="Times New Roman"/>
          <w:sz w:val="24"/>
          <w:szCs w:val="24"/>
        </w:rPr>
        <w:t>.6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Системы автоматизации проектирования (по отраслям). Специальность 05.13.12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</w:t>
      </w:r>
      <w:r w:rsidR="00840D51" w:rsidRPr="00E7467F">
        <w:rPr>
          <w:rFonts w:ascii="Times New Roman" w:eastAsia="Calibri" w:hAnsi="Times New Roman" w:cs="Times New Roman"/>
          <w:sz w:val="24"/>
          <w:szCs w:val="24"/>
        </w:rPr>
        <w:br/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Специальность 05.13.15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8A7A9E" w:rsidRPr="00473E56">
        <w:rPr>
          <w:rFonts w:ascii="Times New Roman" w:eastAsia="Calibri" w:hAnsi="Times New Roman" w:cs="Times New Roman"/>
          <w:sz w:val="24"/>
          <w:szCs w:val="24"/>
        </w:rPr>
        <w:t>.8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16492E" w:rsidRPr="00473E56">
        <w:rPr>
          <w:rFonts w:ascii="Times New Roman" w:eastAsia="Calibri" w:hAnsi="Times New Roman" w:cs="Times New Roman"/>
          <w:sz w:val="24"/>
          <w:szCs w:val="24"/>
        </w:rPr>
        <w:t>.9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lastRenderedPageBreak/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16492E" w:rsidRPr="00473E56">
        <w:rPr>
          <w:rFonts w:ascii="Times New Roman" w:eastAsia="Calibri" w:hAnsi="Times New Roman" w:cs="Times New Roman"/>
          <w:sz w:val="24"/>
          <w:szCs w:val="24"/>
        </w:rPr>
        <w:t>.10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Методы и системы защиты информации, информационная </w:t>
      </w:r>
      <w:proofErr w:type="spellStart"/>
      <w:r w:rsidR="003E6B5E" w:rsidRPr="00473E56">
        <w:rPr>
          <w:rFonts w:ascii="Times New Roman" w:eastAsia="Calibri" w:hAnsi="Times New Roman" w:cs="Times New Roman"/>
          <w:sz w:val="24"/>
          <w:szCs w:val="24"/>
        </w:rPr>
        <w:t>безопасность.Специальность</w:t>
      </w:r>
      <w:proofErr w:type="spellEnd"/>
      <w:r w:rsidR="003E6B5E" w:rsidRPr="00473E56">
        <w:rPr>
          <w:rFonts w:ascii="Times New Roman" w:eastAsia="Calibri" w:hAnsi="Times New Roman" w:cs="Times New Roman"/>
          <w:sz w:val="24"/>
          <w:szCs w:val="24"/>
        </w:rPr>
        <w:t xml:space="preserve"> 05.13.19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2</w:t>
      </w:r>
      <w:r w:rsidR="0016492E" w:rsidRPr="00473E56">
        <w:rPr>
          <w:rFonts w:ascii="Times New Roman" w:eastAsia="Calibri" w:hAnsi="Times New Roman" w:cs="Times New Roman"/>
          <w:sz w:val="24"/>
          <w:szCs w:val="24"/>
        </w:rPr>
        <w:t>.11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3E56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472A79" w:rsidP="00840D51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473E56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473E56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473E56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Приборы и методы экспериментальной физики. Специальность 01.04.00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Теоретическая физика. Специальность 01.04.02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Радиофизика. Специальность 01.04.03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Физическая электроника. Специальность 01.04.04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Оптика. Специальность 01.04.05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Акустика. Специальность 01.04.06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конденсированного состояния. Специальность 01.04.07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плазмы. Специальность 01.04.08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.9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низких температур. Специальность 01.04.09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полупроводников. Специальность 01.04.10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магнитных явлений. Специальность 01.04.11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.12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Электрофизика, электрофизические установки. Специальность 01.04.13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Теплофизика и теоретическая теплотехника. Специальность 01.04.14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="00551562" w:rsidRPr="00473E56">
        <w:rPr>
          <w:rFonts w:ascii="Times New Roman" w:eastAsia="Calibri" w:hAnsi="Times New Roman" w:cs="Times New Roman"/>
          <w:sz w:val="24"/>
          <w:szCs w:val="24"/>
        </w:rPr>
        <w:t>.14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551562"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и технология </w:t>
      </w:r>
      <w:proofErr w:type="spellStart"/>
      <w:r w:rsidR="00551562" w:rsidRPr="00473E56">
        <w:rPr>
          <w:rFonts w:ascii="Times New Roman" w:eastAsia="Calibri" w:hAnsi="Times New Roman" w:cs="Times New Roman"/>
          <w:sz w:val="24"/>
          <w:szCs w:val="24"/>
        </w:rPr>
        <w:t>наноструктур</w:t>
      </w:r>
      <w:proofErr w:type="spellEnd"/>
      <w:r w:rsidR="00551562" w:rsidRPr="00473E56">
        <w:rPr>
          <w:rFonts w:ascii="Times New Roman" w:eastAsia="Calibri" w:hAnsi="Times New Roman" w:cs="Times New Roman"/>
          <w:sz w:val="24"/>
          <w:szCs w:val="24"/>
        </w:rPr>
        <w:t>, атомная и молекулярная физика. Специальность 01.04.15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.15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атомного ядра и элементарных частиц. Специальность 01.04.16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6C1543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="00551562" w:rsidRPr="00473E56">
        <w:rPr>
          <w:rFonts w:ascii="Times New Roman" w:eastAsia="Calibri" w:hAnsi="Times New Roman" w:cs="Times New Roman"/>
          <w:sz w:val="24"/>
          <w:szCs w:val="24"/>
        </w:rPr>
        <w:t>.16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551562" w:rsidRPr="00473E56">
        <w:rPr>
          <w:rFonts w:ascii="Times New Roman" w:eastAsia="Calibri" w:hAnsi="Times New Roman" w:cs="Times New Roman"/>
          <w:sz w:val="24"/>
          <w:szCs w:val="24"/>
        </w:rPr>
        <w:t xml:space="preserve"> Химическая физика, горение и взрыв, физика экстремальных состояний вещества. Специальность 01.04.17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.17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Кристаллография, физика кристаллов. Специальность 01.04.18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.18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пучков заряженных частиц и ускорительная техника. </w:t>
      </w:r>
      <w:r w:rsidR="00840D51" w:rsidRPr="00E7467F">
        <w:rPr>
          <w:rFonts w:ascii="Times New Roman" w:eastAsia="Calibri" w:hAnsi="Times New Roman" w:cs="Times New Roman"/>
          <w:sz w:val="24"/>
          <w:szCs w:val="24"/>
        </w:rPr>
        <w:br/>
      </w:r>
      <w:r w:rsidRPr="00473E56">
        <w:rPr>
          <w:rFonts w:ascii="Times New Roman" w:eastAsia="Calibri" w:hAnsi="Times New Roman" w:cs="Times New Roman"/>
          <w:sz w:val="24"/>
          <w:szCs w:val="24"/>
        </w:rPr>
        <w:t>Специальность 01.04.20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.19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Лазерная физика. Специальность 01.04.21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3</w:t>
      </w:r>
      <w:r w:rsidRPr="00473E56">
        <w:rPr>
          <w:rFonts w:ascii="Times New Roman" w:eastAsia="Calibri" w:hAnsi="Times New Roman" w:cs="Times New Roman"/>
          <w:sz w:val="24"/>
          <w:szCs w:val="24"/>
        </w:rPr>
        <w:t>.20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Физика высоких энергий. Специальность 01.04.23</w:t>
      </w:r>
      <w:r w:rsidR="009F349B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472A79" w:rsidP="00840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3E56">
        <w:rPr>
          <w:rFonts w:ascii="Times New Roman" w:hAnsi="Times New Roman" w:cs="Times New Roman"/>
          <w:b/>
          <w:sz w:val="24"/>
          <w:szCs w:val="24"/>
        </w:rPr>
        <w:t>4. Механика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4.1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4.2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4.3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4.4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4.5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472A79" w:rsidP="00840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3E56">
        <w:rPr>
          <w:rFonts w:ascii="Times New Roman" w:hAnsi="Times New Roman" w:cs="Times New Roman"/>
          <w:b/>
          <w:sz w:val="24"/>
          <w:szCs w:val="24"/>
        </w:rPr>
        <w:t>5. Астрономия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5.1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5.2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5.3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3E56" w:rsidRDefault="0016492E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Pr="00473E56">
        <w:rPr>
          <w:rFonts w:ascii="Times New Roman" w:eastAsia="Calibri" w:hAnsi="Times New Roman" w:cs="Times New Roman"/>
          <w:sz w:val="24"/>
          <w:szCs w:val="24"/>
        </w:rPr>
        <w:t>5.4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472A79" w:rsidP="00840D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3E5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473E56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Неорганическая химия. Специальность 02.00.01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Аналитическая химия. Специальность 02.00.02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Органическая химия. Специальность 02.00.03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Физическая химия. Специальность 02.00.04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Специальность 02.00.05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соединения. Специальность 02.00.06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соединений. Специальность 02.00.08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Химия высоких энергий. Специальность 02.00.09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Специальность 02.00.10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Коллоидная химия. Специальность 02.00.11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Бионеорганическая химия. Специальность 02.00.12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Нефтехимия. Специальность 02.00.13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Радиохимия. Специальность 02.00.14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lastRenderedPageBreak/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Кинетика и катализ. Специальность 02.00.15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Медицинская химия. Специальность 02.00.16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квантовая химия. Специальность 02.00.17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6</w:t>
      </w:r>
      <w:r w:rsidRPr="00473E56">
        <w:rPr>
          <w:rFonts w:ascii="Times New Roman" w:eastAsia="Calibri" w:hAnsi="Times New Roman" w:cs="Times New Roman"/>
          <w:sz w:val="24"/>
          <w:szCs w:val="24"/>
        </w:rPr>
        <w:t>.17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Химия твердого тела. Специальность 02.00.21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472A79" w:rsidP="00840D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3E5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 w:rsidRPr="00473E56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биология. Специальность 03.01.00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Радиобиология. Специальность 03.01.01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Биофизика. Специальность 03.01.02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Молекулярная биология. Специальность 03.01.03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Биохимия. Специальность 03.01.04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растений. Специальность 03.01.05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Биотехнологии. Специальность 03.01.06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Молекулярная генетика. Специальность 03.01.07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Биоинженерия. Специальность 03.01.08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</w:t>
      </w:r>
      <w:proofErr w:type="spellStart"/>
      <w:r w:rsidRPr="00473E56">
        <w:rPr>
          <w:rFonts w:ascii="Times New Roman" w:eastAsia="Calibri" w:hAnsi="Times New Roman" w:cs="Times New Roman"/>
          <w:sz w:val="24"/>
          <w:szCs w:val="24"/>
        </w:rPr>
        <w:t>биоинформатика</w:t>
      </w:r>
      <w:proofErr w:type="spellEnd"/>
      <w:r w:rsidRPr="00473E56">
        <w:rPr>
          <w:rFonts w:ascii="Times New Roman" w:eastAsia="Calibri" w:hAnsi="Times New Roman" w:cs="Times New Roman"/>
          <w:sz w:val="24"/>
          <w:szCs w:val="24"/>
        </w:rPr>
        <w:t>. Специальность 03.01.09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Общая биология. Специальность 03.02.00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Ботаника. Специальность 03.02.01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Вирусология. Специальность 03.02.02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Микробиология. Специальность 03.02.03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Зоология. Специальность 03.02.04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Энтомология. Специальность 03.02.05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Ихтиология. Специальность 03.02.06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Генетика. Специальность 03.02.07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.19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Экология. Специальность 03.02.08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Биогеохимия. Специальность 03.02.09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Гидробиология. Специальность 03.02.10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Паразитология. Специальность 03.02.11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Микология. Специальность 03.02.12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Почвоведение. Специальность 03.02.13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Биологические ресурсы. Специальность 03.02.14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Физиология Специальность 03.03.01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.27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Антропология. Специальность 03.03.02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.28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Иммунология. Специальность 03.03.03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.29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Специальность 03.03.04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.30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эмбриология. Специальность 03.03.05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3E56" w:rsidRDefault="00551562" w:rsidP="00840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3E56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 w:rsidRPr="00473E56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3E56">
        <w:rPr>
          <w:rFonts w:ascii="Times New Roman" w:eastAsia="Calibri" w:hAnsi="Times New Roman" w:cs="Times New Roman"/>
          <w:sz w:val="24"/>
          <w:szCs w:val="24"/>
        </w:rPr>
        <w:t>7</w:t>
      </w:r>
      <w:r w:rsidRPr="00473E56">
        <w:rPr>
          <w:rFonts w:ascii="Times New Roman" w:eastAsia="Calibri" w:hAnsi="Times New Roman" w:cs="Times New Roman"/>
          <w:sz w:val="24"/>
          <w:szCs w:val="24"/>
        </w:rPr>
        <w:t>.31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  <w:r w:rsidRPr="00473E56">
        <w:rPr>
          <w:rFonts w:ascii="Times New Roman" w:eastAsia="Calibri" w:hAnsi="Times New Roman" w:cs="Times New Roman"/>
          <w:sz w:val="24"/>
          <w:szCs w:val="24"/>
        </w:rPr>
        <w:t>Нейробиология. Специальность 03.03.06</w:t>
      </w:r>
      <w:r w:rsidR="00F37FE4" w:rsidRPr="00473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0E46" w:rsidRPr="00473E56" w:rsidRDefault="00AE0E46" w:rsidP="00840D51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:rsidR="00B84D96" w:rsidRPr="00CB71EB" w:rsidRDefault="007D6D46" w:rsidP="00AD6AD9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3E56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840D5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473E56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473E5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0D5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14, поля </w:t>
      </w:r>
      <w:r w:rsidRPr="00CB71EB">
        <w:rPr>
          <w:rFonts w:ascii="Times New Roman" w:hAnsi="Times New Roman"/>
          <w:color w:val="000000"/>
          <w:sz w:val="24"/>
          <w:szCs w:val="24"/>
        </w:rPr>
        <w:t>с</w:t>
      </w:r>
      <w:r w:rsidR="00FE0C28" w:rsidRPr="00CB71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B71EB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93164A" w:rsidRPr="00CB71EB">
        <w:rPr>
          <w:rFonts w:ascii="Times New Roman" w:hAnsi="Times New Roman"/>
          <w:color w:val="000000"/>
          <w:sz w:val="24"/>
          <w:szCs w:val="24"/>
        </w:rPr>
        <w:t> </w:t>
      </w:r>
      <w:r w:rsidRPr="00CB71EB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72041D" w:rsidRPr="00CB71EB" w:rsidRDefault="0072041D" w:rsidP="00AD6AD9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CB71EB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CB71EB">
        <w:rPr>
          <w:rFonts w:ascii="Times New Roman" w:hAnsi="Times New Roman"/>
          <w:b/>
          <w:sz w:val="24"/>
          <w:szCs w:val="24"/>
        </w:rPr>
        <w:t>НАЗВАНИЕ СТАТЬИ</w:t>
      </w:r>
      <w:r w:rsidRPr="00CB71EB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CB71EB">
        <w:rPr>
          <w:rFonts w:ascii="Times New Roman" w:hAnsi="Times New Roman"/>
          <w:b/>
          <w:sz w:val="24"/>
          <w:szCs w:val="24"/>
        </w:rPr>
        <w:t xml:space="preserve">ФИО </w:t>
      </w:r>
      <w:r w:rsidRPr="00CB71EB">
        <w:rPr>
          <w:rFonts w:ascii="Times New Roman" w:hAnsi="Times New Roman"/>
          <w:sz w:val="24"/>
          <w:szCs w:val="24"/>
        </w:rPr>
        <w:t>автора статьи полностью; на</w:t>
      </w:r>
      <w:r w:rsidRPr="00CB71EB">
        <w:rPr>
          <w:rFonts w:ascii="Times New Roman" w:hAnsi="Times New Roman"/>
          <w:sz w:val="24"/>
          <w:szCs w:val="24"/>
          <w:lang w:val="en-US"/>
        </w:rPr>
        <w:t> </w:t>
      </w:r>
      <w:r w:rsidRPr="00CB71EB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CB71EB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CB71EB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CB71EB">
        <w:rPr>
          <w:rFonts w:ascii="Times New Roman" w:hAnsi="Times New Roman"/>
          <w:sz w:val="24"/>
          <w:szCs w:val="24"/>
          <w:lang w:val="en-US"/>
        </w:rPr>
        <w:t> </w:t>
      </w:r>
      <w:r w:rsidRPr="00CB71EB">
        <w:rPr>
          <w:rFonts w:ascii="Times New Roman" w:hAnsi="Times New Roman"/>
          <w:sz w:val="24"/>
          <w:szCs w:val="24"/>
        </w:rPr>
        <w:t xml:space="preserve">правому краю) — </w:t>
      </w:r>
      <w:r w:rsidRPr="00CB71EB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CB71EB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CB71EB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CB71EB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72041D" w:rsidRPr="00CB71EB" w:rsidRDefault="0072041D" w:rsidP="00AD6AD9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CB71EB">
        <w:rPr>
          <w:rFonts w:ascii="Times New Roman" w:hAnsi="Times New Roman"/>
          <w:sz w:val="24"/>
          <w:szCs w:val="24"/>
        </w:rPr>
        <w:t xml:space="preserve"> информация из</w:t>
      </w:r>
      <w:r w:rsidRPr="00CB71EB">
        <w:rPr>
          <w:rFonts w:ascii="Times New Roman" w:hAnsi="Times New Roman"/>
          <w:sz w:val="24"/>
          <w:szCs w:val="24"/>
          <w:lang w:val="kk-KZ"/>
        </w:rPr>
        <w:t> </w:t>
      </w:r>
      <w:r w:rsidRPr="00CB71EB">
        <w:rPr>
          <w:rFonts w:ascii="Times New Roman" w:hAnsi="Times New Roman"/>
          <w:sz w:val="24"/>
          <w:szCs w:val="24"/>
        </w:rPr>
        <w:t>п.</w:t>
      </w:r>
      <w:r w:rsidRPr="00CB71EB">
        <w:rPr>
          <w:rFonts w:ascii="Times New Roman" w:hAnsi="Times New Roman"/>
          <w:sz w:val="24"/>
          <w:szCs w:val="24"/>
          <w:lang w:val="kk-KZ"/>
        </w:rPr>
        <w:t> </w:t>
      </w:r>
      <w:r w:rsidRPr="00CB71EB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7D6D46" w:rsidRPr="00473E56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71EB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CB71EB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CB71EB">
        <w:rPr>
          <w:rFonts w:ascii="Times New Roman" w:hAnsi="Times New Roman"/>
          <w:sz w:val="24"/>
          <w:szCs w:val="24"/>
          <w:lang w:val="kk-KZ"/>
        </w:rPr>
        <w:t> </w:t>
      </w:r>
      <w:r w:rsidRPr="00CB71EB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</w:t>
      </w:r>
      <w:r w:rsidRPr="00CB71EB">
        <w:rPr>
          <w:rFonts w:ascii="Times New Roman" w:hAnsi="Times New Roman"/>
          <w:sz w:val="24"/>
          <w:szCs w:val="24"/>
        </w:rPr>
        <w:lastRenderedPageBreak/>
        <w:t>аннотацию и ключевые слова на английском языке, то Вы можете воспользоваться помощью нашего переводчика, сделав соответствующую пометку в заявке).</w:t>
      </w:r>
      <w:r w:rsidR="00AD6AD9">
        <w:rPr>
          <w:rFonts w:ascii="Times New Roman" w:hAnsi="Times New Roman"/>
          <w:sz w:val="24"/>
          <w:szCs w:val="24"/>
        </w:rPr>
        <w:t xml:space="preserve"> </w:t>
      </w:r>
      <w:r w:rsidR="007D6D46" w:rsidRPr="00CB71EB">
        <w:rPr>
          <w:rFonts w:ascii="Times New Roman" w:hAnsi="Times New Roman"/>
          <w:color w:val="000000"/>
          <w:sz w:val="24"/>
          <w:szCs w:val="24"/>
        </w:rPr>
        <w:t>Список</w:t>
      </w:r>
      <w:r w:rsidR="007D6D46" w:rsidRPr="00473E56">
        <w:rPr>
          <w:rFonts w:ascii="Times New Roman" w:hAnsi="Times New Roman"/>
          <w:color w:val="000000"/>
          <w:sz w:val="24"/>
          <w:szCs w:val="24"/>
        </w:rPr>
        <w:t xml:space="preserve"> литературы оформляется по алфавиту, автоматические ссылки не</w:t>
      </w:r>
      <w:r w:rsidR="00840D5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473E56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473E5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F63C8D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 w:rsidRPr="00473E56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</w:p>
    <w:p w:rsidR="006D070A" w:rsidRPr="00473E56" w:rsidRDefault="006D070A" w:rsidP="006D070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3E56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CB7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404AC" w:rsidRPr="00473E56">
        <w:rPr>
          <w:rFonts w:ascii="Times New Roman" w:hAnsi="Times New Roman"/>
          <w:color w:val="000000"/>
          <w:sz w:val="24"/>
          <w:szCs w:val="24"/>
        </w:rPr>
        <w:t>22</w:t>
      </w:r>
      <w:r w:rsidRPr="00473E56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>руб. з</w:t>
      </w:r>
      <w:r w:rsidR="00C404AC" w:rsidRPr="00473E56">
        <w:rPr>
          <w:rFonts w:ascii="Times New Roman" w:hAnsi="Times New Roman"/>
          <w:color w:val="000000"/>
          <w:sz w:val="24"/>
          <w:szCs w:val="24"/>
        </w:rPr>
        <w:t>а страницу полную и неполную, 20</w:t>
      </w:r>
      <w:r w:rsidRPr="00473E56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руб. 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73E56">
        <w:rPr>
          <w:rFonts w:ascii="Times New Roman" w:hAnsi="Times New Roman"/>
          <w:color w:val="000000"/>
          <w:sz w:val="24"/>
          <w:szCs w:val="24"/>
        </w:rPr>
        <w:t>пересылка</w:t>
      </w:r>
      <w:r w:rsidR="00AD6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E56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Pr="00473E56">
        <w:rPr>
          <w:color w:val="000000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одного экземпляра </w:t>
      </w:r>
      <w:r w:rsidR="00C404AC" w:rsidRPr="00473E56">
        <w:rPr>
          <w:rFonts w:ascii="Times New Roman" w:hAnsi="Times New Roman"/>
          <w:color w:val="000000"/>
          <w:sz w:val="24"/>
          <w:szCs w:val="24"/>
        </w:rPr>
        <w:t>сборника по РФ, 35</w:t>
      </w:r>
      <w:r w:rsidRPr="00473E56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руб. 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CB7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E56">
        <w:rPr>
          <w:rFonts w:ascii="Times New Roman" w:hAnsi="Times New Roman"/>
          <w:color w:val="000000"/>
          <w:sz w:val="24"/>
          <w:szCs w:val="24"/>
        </w:rPr>
        <w:t>по СНГ, 500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>р</w:t>
      </w:r>
      <w:r w:rsidR="00F37FE4" w:rsidRPr="00473E56">
        <w:rPr>
          <w:rFonts w:ascii="Times New Roman" w:hAnsi="Times New Roman"/>
          <w:color w:val="000000"/>
          <w:sz w:val="24"/>
          <w:szCs w:val="24"/>
        </w:rPr>
        <w:t>уб</w:t>
      </w:r>
      <w:r w:rsidRPr="00473E56">
        <w:rPr>
          <w:rFonts w:ascii="Times New Roman" w:hAnsi="Times New Roman"/>
          <w:color w:val="000000"/>
          <w:sz w:val="24"/>
          <w:szCs w:val="24"/>
        </w:rPr>
        <w:t>.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73E56">
        <w:rPr>
          <w:rFonts w:ascii="Times New Roman" w:hAnsi="Times New Roman"/>
          <w:color w:val="000000"/>
          <w:sz w:val="24"/>
          <w:szCs w:val="24"/>
        </w:rPr>
        <w:t>дальнее зарубежье.</w:t>
      </w:r>
      <w:r w:rsidR="00CB7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C404AC" w:rsidRPr="00473E56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Pr="00473E56">
        <w:rPr>
          <w:rFonts w:ascii="Times New Roman" w:hAnsi="Times New Roman"/>
          <w:color w:val="000000"/>
          <w:sz w:val="24"/>
          <w:szCs w:val="24"/>
        </w:rPr>
        <w:t>50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руб./</w:t>
      </w:r>
      <w:r w:rsidRPr="00473E56">
        <w:rPr>
          <w:rFonts w:ascii="Times New Roman" w:hAnsi="Times New Roman"/>
          <w:color w:val="000000"/>
          <w:sz w:val="24"/>
          <w:szCs w:val="24"/>
        </w:rPr>
        <w:t>экз. (пересылка осуществляется бесплатно), справка в электронном виде о принятии статьи к публикации, предъявляемая по</w:t>
      </w:r>
      <w:r w:rsidR="00840D5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F7248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9F724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6F79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04AC" w:rsidRPr="00473E56">
        <w:rPr>
          <w:rFonts w:ascii="Times New Roman" w:hAnsi="Times New Roman"/>
          <w:color w:val="000000"/>
          <w:sz w:val="24"/>
          <w:szCs w:val="24"/>
        </w:rPr>
        <w:t>7</w:t>
      </w:r>
      <w:r w:rsidRPr="00473E56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</w:t>
      </w:r>
      <w:r w:rsidRPr="00473E56">
        <w:rPr>
          <w:rFonts w:ascii="Times New Roman" w:hAnsi="Times New Roman"/>
          <w:color w:val="000000"/>
          <w:sz w:val="24"/>
          <w:szCs w:val="24"/>
        </w:rPr>
        <w:t>р</w:t>
      </w:r>
      <w:r w:rsidR="00F37FE4" w:rsidRPr="00473E56">
        <w:rPr>
          <w:rFonts w:ascii="Times New Roman" w:hAnsi="Times New Roman"/>
          <w:color w:val="000000"/>
          <w:sz w:val="24"/>
          <w:szCs w:val="24"/>
        </w:rPr>
        <w:t>уб</w:t>
      </w:r>
      <w:r w:rsidRPr="00473E56">
        <w:rPr>
          <w:rFonts w:ascii="Times New Roman" w:hAnsi="Times New Roman"/>
          <w:color w:val="000000"/>
          <w:sz w:val="24"/>
          <w:szCs w:val="24"/>
        </w:rPr>
        <w:t>./шт.</w:t>
      </w:r>
      <w:r w:rsidR="00CB7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E56">
        <w:rPr>
          <w:rFonts w:ascii="Times New Roman" w:hAnsi="Times New Roman"/>
          <w:color w:val="000000"/>
          <w:sz w:val="24"/>
          <w:szCs w:val="24"/>
        </w:rPr>
        <w:t>Желающим в</w:t>
      </w:r>
      <w:r w:rsidR="009F7248">
        <w:rPr>
          <w:rFonts w:ascii="Times New Roman" w:hAnsi="Times New Roman"/>
          <w:color w:val="000000"/>
          <w:sz w:val="24"/>
          <w:szCs w:val="24"/>
        </w:rPr>
        <w:t xml:space="preserve">ыдается сертификат участника </w:t>
      </w:r>
      <w:r w:rsidR="009F724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C404AC" w:rsidRPr="00473E56">
        <w:rPr>
          <w:rFonts w:ascii="Times New Roman" w:hAnsi="Times New Roman"/>
          <w:color w:val="000000"/>
          <w:sz w:val="24"/>
          <w:szCs w:val="24"/>
        </w:rPr>
        <w:t>13</w:t>
      </w:r>
      <w:r w:rsidRPr="00473E56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473E56">
        <w:rPr>
          <w:rFonts w:ascii="Times New Roman" w:hAnsi="Times New Roman"/>
          <w:color w:val="000000"/>
          <w:sz w:val="24"/>
          <w:szCs w:val="24"/>
        </w:rPr>
        <w:t> </w:t>
      </w:r>
      <w:r w:rsidR="009F7248">
        <w:rPr>
          <w:rFonts w:ascii="Times New Roman" w:hAnsi="Times New Roman"/>
          <w:color w:val="000000"/>
          <w:sz w:val="24"/>
          <w:szCs w:val="24"/>
        </w:rPr>
        <w:t>руб.</w:t>
      </w:r>
      <w:r w:rsidR="006F79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1543" w:rsidRPr="00473E56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840D51">
        <w:rPr>
          <w:rFonts w:ascii="Times New Roman" w:hAnsi="Times New Roman"/>
          <w:sz w:val="24"/>
          <w:szCs w:val="24"/>
          <w:lang w:val="en-US"/>
        </w:rPr>
        <w:t> </w:t>
      </w:r>
      <w:r w:rsidR="006C1543" w:rsidRPr="00473E56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840D51">
        <w:rPr>
          <w:rFonts w:ascii="Times New Roman" w:hAnsi="Times New Roman"/>
          <w:sz w:val="24"/>
          <w:szCs w:val="24"/>
          <w:lang w:val="en-US"/>
        </w:rPr>
        <w:t> </w:t>
      </w:r>
      <w:r w:rsidR="006C1543" w:rsidRPr="00473E56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6C1543" w:rsidRPr="00473E5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6C1543" w:rsidRPr="00473E56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6C1543" w:rsidRPr="00473E56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6C1543" w:rsidRPr="00473E5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6C1543" w:rsidRPr="00473E56">
        <w:rPr>
          <w:rFonts w:ascii="Times New Roman" w:hAnsi="Times New Roman"/>
          <w:sz w:val="24"/>
          <w:szCs w:val="24"/>
        </w:rPr>
        <w:t>и сделать</w:t>
      </w:r>
      <w:r w:rsidR="00CB71EB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6C1543" w:rsidRPr="00473E56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6C1543" w:rsidRPr="00473E56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6C1543" w:rsidRPr="00473E5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473E56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473E56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F37FE4" w:rsidRPr="00473E56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473E56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3164A" w:rsidRPr="00473E56" w:rsidRDefault="0093164A" w:rsidP="0093164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0C28" w:rsidRDefault="00FE0C28" w:rsidP="00FE0C2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E0C28" w:rsidRDefault="00FE0C28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E0C28" w:rsidRDefault="00FE0C28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Pr="00CB71EB" w:rsidRDefault="00FE0C28">
            <w:pPr>
              <w:pStyle w:val="a3"/>
              <w:spacing w:after="0"/>
              <w:ind w:left="-142"/>
            </w:pPr>
            <w:r w:rsidRPr="00CB71EB">
              <w:t>Справка в электронном виде о принятии статьи к публикации (70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Pr="00CB71EB" w:rsidRDefault="00FE0C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2041D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2041D" w:rsidRPr="00CB71EB" w:rsidRDefault="0072041D">
            <w:pPr>
              <w:pStyle w:val="a3"/>
              <w:spacing w:after="0"/>
              <w:ind w:left="-142"/>
            </w:pPr>
            <w:r w:rsidRPr="00CB71EB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2041D" w:rsidRPr="00CB71EB" w:rsidRDefault="0072041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B71EB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FE0C28" w:rsidTr="00FE0C28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E0C28" w:rsidRDefault="00FE0C28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E0C28" w:rsidRDefault="00FE0C28" w:rsidP="00FE0C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473E5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73E56">
        <w:rPr>
          <w:b/>
          <w:bCs/>
          <w:color w:val="000000"/>
        </w:rPr>
        <w:t xml:space="preserve">Последний день подачи заявки: </w:t>
      </w:r>
      <w:r w:rsidR="00915DD0">
        <w:rPr>
          <w:color w:val="000000"/>
        </w:rPr>
        <w:t>27</w:t>
      </w:r>
      <w:r w:rsidR="0093164A" w:rsidRPr="00473E56">
        <w:rPr>
          <w:color w:val="000000"/>
        </w:rPr>
        <w:t> </w:t>
      </w:r>
      <w:r w:rsidR="00915DD0">
        <w:rPr>
          <w:color w:val="000000"/>
        </w:rPr>
        <w:t>августа</w:t>
      </w:r>
      <w:r w:rsidR="006F79B5">
        <w:rPr>
          <w:color w:val="000000"/>
        </w:rPr>
        <w:t xml:space="preserve"> </w:t>
      </w:r>
      <w:r w:rsidRPr="00473E56">
        <w:rPr>
          <w:color w:val="000000"/>
        </w:rPr>
        <w:t>201</w:t>
      </w:r>
      <w:r w:rsidR="006C1543" w:rsidRPr="00473E56">
        <w:rPr>
          <w:color w:val="000000"/>
        </w:rPr>
        <w:t>5</w:t>
      </w:r>
      <w:r w:rsidR="0093164A" w:rsidRPr="00473E56">
        <w:rPr>
          <w:color w:val="000000"/>
        </w:rPr>
        <w:t> </w:t>
      </w:r>
      <w:r w:rsidRPr="00473E56">
        <w:rPr>
          <w:color w:val="000000"/>
        </w:rPr>
        <w:t>г.</w:t>
      </w:r>
    </w:p>
    <w:p w:rsidR="007D6D46" w:rsidRPr="00473E56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3E56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FE0C28" w:rsidRPr="00CB71EB" w:rsidRDefault="007D6D46" w:rsidP="00D31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71EB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FE0C28" w:rsidRPr="00CB71EB" w:rsidRDefault="0072041D" w:rsidP="00D31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71EB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CB71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F37FE4" w:rsidRPr="00CB71EB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CB71EB">
        <w:rPr>
          <w:rFonts w:ascii="Times New Roman" w:hAnsi="Times New Roman"/>
          <w:color w:val="000000"/>
          <w:sz w:val="24"/>
          <w:szCs w:val="24"/>
        </w:rPr>
        <w:t>ел</w:t>
      </w:r>
      <w:r w:rsidR="00AE0E46" w:rsidRPr="00CB71EB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AE0E46" w:rsidRPr="00CB71EB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</w:p>
    <w:p w:rsidR="007D6D46" w:rsidRPr="008D7462" w:rsidRDefault="007D6D46" w:rsidP="00D31B79">
      <w:pPr>
        <w:spacing w:after="0" w:line="240" w:lineRule="auto"/>
        <w:ind w:firstLine="567"/>
        <w:jc w:val="both"/>
        <w:rPr>
          <w:lang w:val="en-US"/>
        </w:rPr>
      </w:pPr>
      <w:r w:rsidRPr="00CB71EB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8D746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CB71EB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8D7462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F23919" w:rsidRPr="00CB71EB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8D746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F23919" w:rsidRPr="00CB71EB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8D746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F23919" w:rsidRPr="00CB71EB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8D7462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AD6AD9" w:rsidRPr="008D7462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CB71EB">
        <w:rPr>
          <w:rFonts w:ascii="Times New Roman" w:hAnsi="Times New Roman"/>
          <w:color w:val="000000"/>
          <w:sz w:val="24"/>
          <w:szCs w:val="24"/>
        </w:rPr>
        <w:t>сайт</w:t>
      </w:r>
      <w:r w:rsidR="00CB71EB" w:rsidRPr="008D746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030A8F" w:rsidRPr="00CB71EB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8D746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30A8F" w:rsidRPr="00CB71EB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8D746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30A8F" w:rsidRPr="00CB71EB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FE0C28" w:rsidRPr="00E7467F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1EB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72041D" w:rsidRPr="00CB71EB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CB71EB">
        <w:rPr>
          <w:rFonts w:ascii="Times New Roman" w:hAnsi="Times New Roman" w:cs="Times New Roman"/>
          <w:sz w:val="24"/>
          <w:szCs w:val="24"/>
        </w:rPr>
        <w:t>»,</w:t>
      </w:r>
      <w:r w:rsidRPr="00473E56">
        <w:rPr>
          <w:rFonts w:ascii="Times New Roman" w:hAnsi="Times New Roman" w:cs="Times New Roman"/>
          <w:sz w:val="24"/>
          <w:szCs w:val="24"/>
        </w:rPr>
        <w:t xml:space="preserve"> подписавшись на новости </w:t>
      </w:r>
      <w:hyperlink r:id="rId15" w:history="1">
        <w:r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473E56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BA43D3" w:rsidRPr="00473E56" w:rsidRDefault="00BA43D3" w:rsidP="00FE0C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73E56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E56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A6" w:rsidRPr="00AD71A6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3E56">
        <w:rPr>
          <w:rFonts w:ascii="Times New Roman" w:hAnsi="Times New Roman"/>
          <w:color w:val="000000"/>
          <w:sz w:val="24"/>
          <w:szCs w:val="24"/>
        </w:rPr>
        <w:lastRenderedPageBreak/>
        <w:t>Чтобы принять участие в заочной конференции, Вам необходимо выслать на E-</w:t>
      </w:r>
      <w:proofErr w:type="spellStart"/>
      <w:r w:rsidRPr="00473E56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473E56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73E56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F37FE4" w:rsidRPr="00473E56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="009D2DEA"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473E56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73E56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FE0C28" w:rsidRPr="00FE0C2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E0C28" w:rsidRPr="00473E56">
        <w:rPr>
          <w:rFonts w:ascii="Times New Roman" w:hAnsi="Times New Roman"/>
          <w:color w:val="000000"/>
          <w:sz w:val="24"/>
          <w:szCs w:val="24"/>
        </w:rPr>
        <w:t>расположенную на странице описания каждой конференции</w:t>
      </w:r>
      <w:r w:rsidRPr="00473E56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C5FF2" w:rsidRPr="00FE0C28" w:rsidRDefault="00FC5FF2" w:rsidP="00AD71A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73E56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A6" w:rsidRDefault="00AD71A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442BD" w:rsidRPr="00473E56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3E56">
        <w:rPr>
          <w:rFonts w:ascii="Times New Roman" w:hAnsi="Times New Roman"/>
          <w:b/>
          <w:sz w:val="24"/>
          <w:szCs w:val="24"/>
        </w:rPr>
        <w:t>Язык</w:t>
      </w:r>
      <w:r w:rsidR="00F37FE4" w:rsidRPr="00473E56">
        <w:rPr>
          <w:rFonts w:ascii="Times New Roman" w:hAnsi="Times New Roman"/>
          <w:b/>
          <w:sz w:val="24"/>
          <w:szCs w:val="24"/>
        </w:rPr>
        <w:t>и</w:t>
      </w:r>
      <w:r w:rsidRPr="00473E56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473E56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Pr="00473E56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71EB">
        <w:rPr>
          <w:rFonts w:ascii="Times New Roman" w:hAnsi="Times New Roman"/>
          <w:b/>
          <w:sz w:val="24"/>
          <w:szCs w:val="24"/>
        </w:rPr>
        <w:t>Реквизиты: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CB71EB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CB71EB">
        <w:rPr>
          <w:rFonts w:ascii="Times New Roman" w:hAnsi="Times New Roman"/>
          <w:sz w:val="24"/>
          <w:szCs w:val="24"/>
        </w:rPr>
        <w:t>».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CB71EB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CB71EB">
        <w:rPr>
          <w:rFonts w:ascii="Times New Roman" w:hAnsi="Times New Roman"/>
          <w:sz w:val="24"/>
          <w:szCs w:val="24"/>
        </w:rPr>
        <w:t>", LLC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ИНН 7715986433 КПП 771501001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к/с 30101810000000000201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БИК 044525201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SWIFT AVJSRUMM</w:t>
      </w:r>
    </w:p>
    <w:p w:rsidR="0072041D" w:rsidRPr="00CB71EB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72041D" w:rsidRDefault="0072041D" w:rsidP="007204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1EB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AD71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EB2814">
      <w:headerReference w:type="default" r:id="rId24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80" w:rsidRDefault="009B2F80" w:rsidP="00C23EE0">
      <w:pPr>
        <w:spacing w:after="0" w:line="240" w:lineRule="auto"/>
      </w:pPr>
      <w:r>
        <w:separator/>
      </w:r>
    </w:p>
  </w:endnote>
  <w:endnote w:type="continuationSeparator" w:id="0">
    <w:p w:rsidR="009B2F80" w:rsidRDefault="009B2F80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80" w:rsidRDefault="009B2F80" w:rsidP="00C23EE0">
      <w:pPr>
        <w:spacing w:after="0" w:line="240" w:lineRule="auto"/>
      </w:pPr>
      <w:r>
        <w:separator/>
      </w:r>
    </w:p>
  </w:footnote>
  <w:footnote w:type="continuationSeparator" w:id="0">
    <w:p w:rsidR="009B2F80" w:rsidRDefault="009B2F80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E8" w:rsidRPr="0072041D" w:rsidRDefault="00740BE1" w:rsidP="006F79B5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>
      <w:rPr>
        <w:rFonts w:ascii="Times New Roman" w:hAnsi="Times New Roman"/>
        <w:color w:val="0070C0"/>
        <w:lang w:val="en-US"/>
      </w:rPr>
      <w:tab/>
    </w:r>
    <w:r w:rsidRPr="00740BE1">
      <w:rPr>
        <w:rFonts w:ascii="Times New Roman" w:hAnsi="Times New Roman"/>
        <w:color w:val="0070C0"/>
        <w:lang w:val="en-US"/>
      </w:rPr>
      <w:t xml:space="preserve"> </w:t>
    </w:r>
    <w:r w:rsidR="0072041D">
      <w:rPr>
        <w:rFonts w:ascii="Times New Roman" w:hAnsi="Times New Roman"/>
        <w:color w:val="0070C0"/>
        <w:lang w:val="en-US"/>
      </w:rPr>
      <w:tab/>
    </w:r>
    <w:r w:rsidR="0072041D">
      <w:rPr>
        <w:rFonts w:ascii="Times New Roman" w:hAnsi="Times New Roman"/>
        <w:color w:val="0070C0"/>
        <w:lang w:val="en-US"/>
      </w:rPr>
      <w:tab/>
    </w:r>
    <w:r w:rsidRPr="00740BE1">
      <w:rPr>
        <w:rFonts w:ascii="Times New Roman" w:hAnsi="Times New Roman"/>
        <w:color w:val="0070C0"/>
        <w:lang w:val="en-US"/>
      </w:rPr>
      <w:tab/>
    </w:r>
    <w:r w:rsidRPr="00740BE1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551E8" w:rsidRPr="00E25E36">
      <w:rPr>
        <w:rFonts w:ascii="Times New Roman" w:hAnsi="Times New Roman"/>
        <w:color w:val="000000"/>
      </w:rPr>
      <w:t>сайт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740BE1">
      <w:rPr>
        <w:lang w:val="en-US"/>
      </w:rPr>
      <w:t xml:space="preserve"> </w:t>
    </w:r>
    <w:proofErr w:type="gramStart"/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.:+</w:t>
    </w:r>
    <w:proofErr w:type="gramEnd"/>
    <w:r w:rsidR="005551E8" w:rsidRPr="002209FF">
      <w:rPr>
        <w:rFonts w:ascii="Times New Roman" w:hAnsi="Times New Roman"/>
        <w:color w:val="000000"/>
        <w:lang w:val="en-US"/>
      </w:rPr>
      <w:t>74997099128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7AF8"/>
    <w:rsid w:val="000126B6"/>
    <w:rsid w:val="0001528E"/>
    <w:rsid w:val="00022CCB"/>
    <w:rsid w:val="00024D61"/>
    <w:rsid w:val="00030A8F"/>
    <w:rsid w:val="00031A67"/>
    <w:rsid w:val="0005787B"/>
    <w:rsid w:val="00061753"/>
    <w:rsid w:val="00076231"/>
    <w:rsid w:val="000847E4"/>
    <w:rsid w:val="0008572A"/>
    <w:rsid w:val="00093B97"/>
    <w:rsid w:val="0009542C"/>
    <w:rsid w:val="000B4F8B"/>
    <w:rsid w:val="000D0F51"/>
    <w:rsid w:val="0011176A"/>
    <w:rsid w:val="001160D7"/>
    <w:rsid w:val="00136035"/>
    <w:rsid w:val="00141020"/>
    <w:rsid w:val="00145D83"/>
    <w:rsid w:val="00146EBC"/>
    <w:rsid w:val="0016492E"/>
    <w:rsid w:val="00172822"/>
    <w:rsid w:val="00181360"/>
    <w:rsid w:val="00184E74"/>
    <w:rsid w:val="0019649E"/>
    <w:rsid w:val="001A178C"/>
    <w:rsid w:val="001C683C"/>
    <w:rsid w:val="001D5B76"/>
    <w:rsid w:val="001E30B8"/>
    <w:rsid w:val="001F7FD8"/>
    <w:rsid w:val="00203A3B"/>
    <w:rsid w:val="00216E79"/>
    <w:rsid w:val="00220FEC"/>
    <w:rsid w:val="00231444"/>
    <w:rsid w:val="0023224D"/>
    <w:rsid w:val="0023622F"/>
    <w:rsid w:val="002422DB"/>
    <w:rsid w:val="00244662"/>
    <w:rsid w:val="002468B2"/>
    <w:rsid w:val="00247988"/>
    <w:rsid w:val="00250533"/>
    <w:rsid w:val="00250908"/>
    <w:rsid w:val="0025361B"/>
    <w:rsid w:val="002542D0"/>
    <w:rsid w:val="00256BD3"/>
    <w:rsid w:val="00263967"/>
    <w:rsid w:val="002647E3"/>
    <w:rsid w:val="002736D1"/>
    <w:rsid w:val="002746A8"/>
    <w:rsid w:val="002747C1"/>
    <w:rsid w:val="00276C14"/>
    <w:rsid w:val="002800AA"/>
    <w:rsid w:val="002A7248"/>
    <w:rsid w:val="002B5905"/>
    <w:rsid w:val="002B74DD"/>
    <w:rsid w:val="002D7E59"/>
    <w:rsid w:val="002E698C"/>
    <w:rsid w:val="00312345"/>
    <w:rsid w:val="003146D3"/>
    <w:rsid w:val="00335311"/>
    <w:rsid w:val="00352FDF"/>
    <w:rsid w:val="003543A9"/>
    <w:rsid w:val="003547C0"/>
    <w:rsid w:val="003607F0"/>
    <w:rsid w:val="003835C5"/>
    <w:rsid w:val="00386730"/>
    <w:rsid w:val="00390969"/>
    <w:rsid w:val="00392C34"/>
    <w:rsid w:val="003A33F2"/>
    <w:rsid w:val="003B42C4"/>
    <w:rsid w:val="003D1E10"/>
    <w:rsid w:val="003E6B5E"/>
    <w:rsid w:val="003F2A7E"/>
    <w:rsid w:val="00430CF8"/>
    <w:rsid w:val="00446C4F"/>
    <w:rsid w:val="00447EA0"/>
    <w:rsid w:val="00457FD0"/>
    <w:rsid w:val="00472A79"/>
    <w:rsid w:val="00473E56"/>
    <w:rsid w:val="004917A7"/>
    <w:rsid w:val="004A369D"/>
    <w:rsid w:val="004A374E"/>
    <w:rsid w:val="004B01B0"/>
    <w:rsid w:val="004B3330"/>
    <w:rsid w:val="004C3FFC"/>
    <w:rsid w:val="004D201C"/>
    <w:rsid w:val="004D3F16"/>
    <w:rsid w:val="004D6994"/>
    <w:rsid w:val="004E163F"/>
    <w:rsid w:val="0050115F"/>
    <w:rsid w:val="00505206"/>
    <w:rsid w:val="005351AC"/>
    <w:rsid w:val="00535E13"/>
    <w:rsid w:val="00551562"/>
    <w:rsid w:val="00552807"/>
    <w:rsid w:val="00555175"/>
    <w:rsid w:val="005551E8"/>
    <w:rsid w:val="00582084"/>
    <w:rsid w:val="00583308"/>
    <w:rsid w:val="005845A3"/>
    <w:rsid w:val="00593093"/>
    <w:rsid w:val="0059777B"/>
    <w:rsid w:val="005B2BFB"/>
    <w:rsid w:val="005C4F84"/>
    <w:rsid w:val="005C6717"/>
    <w:rsid w:val="005D6971"/>
    <w:rsid w:val="005E2D28"/>
    <w:rsid w:val="005E43AB"/>
    <w:rsid w:val="005F0F8F"/>
    <w:rsid w:val="006035E5"/>
    <w:rsid w:val="00615F03"/>
    <w:rsid w:val="00622A2C"/>
    <w:rsid w:val="00626A7D"/>
    <w:rsid w:val="006277CF"/>
    <w:rsid w:val="006442BD"/>
    <w:rsid w:val="00655C09"/>
    <w:rsid w:val="0066548F"/>
    <w:rsid w:val="00673888"/>
    <w:rsid w:val="0067746B"/>
    <w:rsid w:val="0069742B"/>
    <w:rsid w:val="006C1543"/>
    <w:rsid w:val="006C4F08"/>
    <w:rsid w:val="006C5D30"/>
    <w:rsid w:val="006C7BEA"/>
    <w:rsid w:val="006D05ED"/>
    <w:rsid w:val="006D070A"/>
    <w:rsid w:val="006E7F18"/>
    <w:rsid w:val="006F024A"/>
    <w:rsid w:val="006F653D"/>
    <w:rsid w:val="006F79B5"/>
    <w:rsid w:val="00705417"/>
    <w:rsid w:val="00705C6B"/>
    <w:rsid w:val="007110FE"/>
    <w:rsid w:val="00712E7D"/>
    <w:rsid w:val="0072041D"/>
    <w:rsid w:val="007405BE"/>
    <w:rsid w:val="00740BE1"/>
    <w:rsid w:val="00745CB6"/>
    <w:rsid w:val="0076342F"/>
    <w:rsid w:val="00771868"/>
    <w:rsid w:val="00776989"/>
    <w:rsid w:val="00794746"/>
    <w:rsid w:val="007A227B"/>
    <w:rsid w:val="007A3705"/>
    <w:rsid w:val="007A405B"/>
    <w:rsid w:val="007A5FD5"/>
    <w:rsid w:val="007A761D"/>
    <w:rsid w:val="007B57AB"/>
    <w:rsid w:val="007D6D46"/>
    <w:rsid w:val="007D79DB"/>
    <w:rsid w:val="007E0255"/>
    <w:rsid w:val="007E3D19"/>
    <w:rsid w:val="007F33F3"/>
    <w:rsid w:val="0080057F"/>
    <w:rsid w:val="00815F5C"/>
    <w:rsid w:val="00837939"/>
    <w:rsid w:val="00840D51"/>
    <w:rsid w:val="00865C4B"/>
    <w:rsid w:val="008743B0"/>
    <w:rsid w:val="00881A8F"/>
    <w:rsid w:val="008951D3"/>
    <w:rsid w:val="008A3FF0"/>
    <w:rsid w:val="008A7A9E"/>
    <w:rsid w:val="008C201B"/>
    <w:rsid w:val="008C25A8"/>
    <w:rsid w:val="008C66EB"/>
    <w:rsid w:val="008D7462"/>
    <w:rsid w:val="008E5214"/>
    <w:rsid w:val="009124DA"/>
    <w:rsid w:val="00915DD0"/>
    <w:rsid w:val="00930AC5"/>
    <w:rsid w:val="0093164A"/>
    <w:rsid w:val="00941E36"/>
    <w:rsid w:val="009444AE"/>
    <w:rsid w:val="009511E3"/>
    <w:rsid w:val="0095212E"/>
    <w:rsid w:val="009536AF"/>
    <w:rsid w:val="00954E66"/>
    <w:rsid w:val="00960FB1"/>
    <w:rsid w:val="00982BD9"/>
    <w:rsid w:val="00984766"/>
    <w:rsid w:val="00995148"/>
    <w:rsid w:val="009A20B7"/>
    <w:rsid w:val="009B2F80"/>
    <w:rsid w:val="009B4C24"/>
    <w:rsid w:val="009C18FE"/>
    <w:rsid w:val="009C502D"/>
    <w:rsid w:val="009D2DEA"/>
    <w:rsid w:val="009D5533"/>
    <w:rsid w:val="009E0F85"/>
    <w:rsid w:val="009E47DE"/>
    <w:rsid w:val="009E62BF"/>
    <w:rsid w:val="009F349B"/>
    <w:rsid w:val="009F5A17"/>
    <w:rsid w:val="009F7248"/>
    <w:rsid w:val="00A113B6"/>
    <w:rsid w:val="00A4453C"/>
    <w:rsid w:val="00A63208"/>
    <w:rsid w:val="00A656F0"/>
    <w:rsid w:val="00A817C1"/>
    <w:rsid w:val="00A90934"/>
    <w:rsid w:val="00A90C3D"/>
    <w:rsid w:val="00AB281A"/>
    <w:rsid w:val="00AB6B1A"/>
    <w:rsid w:val="00AD6AD9"/>
    <w:rsid w:val="00AD71A6"/>
    <w:rsid w:val="00AE0E46"/>
    <w:rsid w:val="00B24E1A"/>
    <w:rsid w:val="00B25B86"/>
    <w:rsid w:val="00B40DF8"/>
    <w:rsid w:val="00B41147"/>
    <w:rsid w:val="00B4669C"/>
    <w:rsid w:val="00B72C96"/>
    <w:rsid w:val="00B76D14"/>
    <w:rsid w:val="00B84D96"/>
    <w:rsid w:val="00BA1678"/>
    <w:rsid w:val="00BA304A"/>
    <w:rsid w:val="00BA43D3"/>
    <w:rsid w:val="00BA5A29"/>
    <w:rsid w:val="00BA6089"/>
    <w:rsid w:val="00BA7112"/>
    <w:rsid w:val="00BB2105"/>
    <w:rsid w:val="00BB45DC"/>
    <w:rsid w:val="00BC01CC"/>
    <w:rsid w:val="00BE14D1"/>
    <w:rsid w:val="00BF2FAD"/>
    <w:rsid w:val="00BF3966"/>
    <w:rsid w:val="00BF6355"/>
    <w:rsid w:val="00C037D2"/>
    <w:rsid w:val="00C06685"/>
    <w:rsid w:val="00C20384"/>
    <w:rsid w:val="00C224C7"/>
    <w:rsid w:val="00C23EE0"/>
    <w:rsid w:val="00C2736A"/>
    <w:rsid w:val="00C404AC"/>
    <w:rsid w:val="00C60BC8"/>
    <w:rsid w:val="00C64FAF"/>
    <w:rsid w:val="00C66507"/>
    <w:rsid w:val="00C67516"/>
    <w:rsid w:val="00C7698F"/>
    <w:rsid w:val="00C94153"/>
    <w:rsid w:val="00CA239B"/>
    <w:rsid w:val="00CB71EB"/>
    <w:rsid w:val="00CC3772"/>
    <w:rsid w:val="00CD3C9E"/>
    <w:rsid w:val="00CF580B"/>
    <w:rsid w:val="00D27A31"/>
    <w:rsid w:val="00D31B79"/>
    <w:rsid w:val="00D62E47"/>
    <w:rsid w:val="00D661B1"/>
    <w:rsid w:val="00D67835"/>
    <w:rsid w:val="00D75318"/>
    <w:rsid w:val="00D76DCB"/>
    <w:rsid w:val="00D87B8A"/>
    <w:rsid w:val="00D90334"/>
    <w:rsid w:val="00D955F1"/>
    <w:rsid w:val="00DA6F9E"/>
    <w:rsid w:val="00DB2A69"/>
    <w:rsid w:val="00DB7BA5"/>
    <w:rsid w:val="00DC08EE"/>
    <w:rsid w:val="00DC2C07"/>
    <w:rsid w:val="00DC2E07"/>
    <w:rsid w:val="00DD3B60"/>
    <w:rsid w:val="00DE09D1"/>
    <w:rsid w:val="00DE3076"/>
    <w:rsid w:val="00E028D3"/>
    <w:rsid w:val="00E03E37"/>
    <w:rsid w:val="00E1338F"/>
    <w:rsid w:val="00E1763B"/>
    <w:rsid w:val="00E361B8"/>
    <w:rsid w:val="00E538A7"/>
    <w:rsid w:val="00E622E1"/>
    <w:rsid w:val="00E7467F"/>
    <w:rsid w:val="00E751F1"/>
    <w:rsid w:val="00E80AF2"/>
    <w:rsid w:val="00E94471"/>
    <w:rsid w:val="00E96705"/>
    <w:rsid w:val="00EA2088"/>
    <w:rsid w:val="00EB0FB2"/>
    <w:rsid w:val="00EB2814"/>
    <w:rsid w:val="00ED029A"/>
    <w:rsid w:val="00ED42AF"/>
    <w:rsid w:val="00ED7CEE"/>
    <w:rsid w:val="00EF1A8A"/>
    <w:rsid w:val="00EF4195"/>
    <w:rsid w:val="00EF4E5B"/>
    <w:rsid w:val="00F01F25"/>
    <w:rsid w:val="00F04377"/>
    <w:rsid w:val="00F12AEB"/>
    <w:rsid w:val="00F20918"/>
    <w:rsid w:val="00F215FD"/>
    <w:rsid w:val="00F23919"/>
    <w:rsid w:val="00F37FE4"/>
    <w:rsid w:val="00F537D8"/>
    <w:rsid w:val="00F53C5A"/>
    <w:rsid w:val="00F575EE"/>
    <w:rsid w:val="00F57643"/>
    <w:rsid w:val="00F63C8D"/>
    <w:rsid w:val="00F65989"/>
    <w:rsid w:val="00F67FF9"/>
    <w:rsid w:val="00F85E8B"/>
    <w:rsid w:val="00FA10F9"/>
    <w:rsid w:val="00FA16A0"/>
    <w:rsid w:val="00FA1A69"/>
    <w:rsid w:val="00FA621D"/>
    <w:rsid w:val="00FB000F"/>
    <w:rsid w:val="00FB4ADA"/>
    <w:rsid w:val="00FB6E62"/>
    <w:rsid w:val="00FB7384"/>
    <w:rsid w:val="00FC5FF2"/>
    <w:rsid w:val="00FE0C28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338F0-916B-474B-B85D-8B4D3207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E0C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mathematics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67</cp:revision>
  <dcterms:created xsi:type="dcterms:W3CDTF">2013-12-11T13:25:00Z</dcterms:created>
  <dcterms:modified xsi:type="dcterms:W3CDTF">2015-06-01T07:32:00Z</dcterms:modified>
</cp:coreProperties>
</file>